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  <w:lang w:eastAsia="zh-CN"/>
        </w:rPr>
        <w:t>广西城镇排水行业“（污水处理）企业管理先进单位”</w:t>
      </w: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参评条件审查表</w:t>
      </w:r>
    </w:p>
    <w:p>
      <w:pPr>
        <w:jc w:val="center"/>
        <w:rPr>
          <w:rFonts w:hint="eastAsia"/>
          <w:sz w:val="28"/>
          <w:szCs w:val="28"/>
          <w:lang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申报单位：</w:t>
      </w:r>
      <w:r>
        <w:rPr>
          <w:rFonts w:hint="eastAsia"/>
          <w:sz w:val="28"/>
          <w:szCs w:val="28"/>
          <w:lang w:val="en-US" w:eastAsia="zh-CN"/>
        </w:rPr>
        <w:t xml:space="preserve">                              级别：</w:t>
      </w:r>
    </w:p>
    <w:tbl>
      <w:tblPr>
        <w:tblStyle w:val="3"/>
        <w:tblW w:w="9466" w:type="dxa"/>
        <w:tblInd w:w="-6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576"/>
        <w:gridCol w:w="1789"/>
        <w:gridCol w:w="1051"/>
        <w:gridCol w:w="1421"/>
        <w:gridCol w:w="16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96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576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审查内容</w:t>
            </w:r>
          </w:p>
        </w:tc>
        <w:tc>
          <w:tcPr>
            <w:tcW w:w="1789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合格标准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合格</w:t>
            </w:r>
          </w:p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</w:t>
            </w:r>
            <w:r>
              <w:rPr>
                <w:rFonts w:hint="default" w:ascii="Arial" w:hAnsi="Arial" w:cs="Arial"/>
                <w:sz w:val="24"/>
                <w:szCs w:val="24"/>
                <w:vertAlign w:val="baseline"/>
                <w:lang w:val="en-US" w:eastAsia="zh-CN"/>
              </w:rPr>
              <w:t>√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不合格</w:t>
            </w:r>
          </w:p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</w:t>
            </w:r>
            <w:r>
              <w:rPr>
                <w:rFonts w:hint="default" w:ascii="Arial" w:hAnsi="Arial" w:cs="Arial"/>
                <w:sz w:val="24"/>
                <w:szCs w:val="24"/>
                <w:vertAlign w:val="baseline"/>
                <w:lang w:val="en-US" w:eastAsia="zh-CN"/>
              </w:rPr>
              <w:t>×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1669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</w:trPr>
        <w:tc>
          <w:tcPr>
            <w:tcW w:w="960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2576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是否具有独立法人</w:t>
            </w:r>
          </w:p>
        </w:tc>
        <w:tc>
          <w:tcPr>
            <w:tcW w:w="1789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69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以营业执照为准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atLeast"/>
        </w:trPr>
        <w:tc>
          <w:tcPr>
            <w:tcW w:w="960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2576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年内领导班子成员是否有违法行为</w:t>
            </w:r>
          </w:p>
        </w:tc>
        <w:tc>
          <w:tcPr>
            <w:tcW w:w="1789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无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69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同级主管部门出具的证明材料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960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2576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年内是否有一般等级以上（含一般等级）安全生产责任事故</w:t>
            </w:r>
          </w:p>
        </w:tc>
        <w:tc>
          <w:tcPr>
            <w:tcW w:w="1789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无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69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同级主管部门出具的证明材料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960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2576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污水处理工艺流程是否</w:t>
            </w:r>
          </w:p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完整</w:t>
            </w:r>
          </w:p>
        </w:tc>
        <w:tc>
          <w:tcPr>
            <w:tcW w:w="1789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符合有关污水处理工艺要求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69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工艺流程图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960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2576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出水标准</w:t>
            </w:r>
          </w:p>
        </w:tc>
        <w:tc>
          <w:tcPr>
            <w:tcW w:w="1789" w:type="dxa"/>
            <w:vAlign w:val="center"/>
          </w:tcPr>
          <w:p>
            <w:pPr>
              <w:jc w:val="center"/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Arial" w:hAnsi="Arial" w:eastAsia="宋体" w:cs="Arial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≥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eastAsia="zh-CN"/>
              </w:rPr>
              <w:t>一级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  <w:t>B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69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按工艺流程图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960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2576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尾水排放达标率</w:t>
            </w:r>
          </w:p>
        </w:tc>
        <w:tc>
          <w:tcPr>
            <w:tcW w:w="1789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100%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69" w:type="dxa"/>
            <w:vAlign w:val="center"/>
          </w:tcPr>
          <w:p>
            <w:pP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按基本项评分标准考核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960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2576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排污（水）许可证</w:t>
            </w:r>
          </w:p>
        </w:tc>
        <w:tc>
          <w:tcPr>
            <w:tcW w:w="17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有效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69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原件复印件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960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2576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COD、BOD、MH</w:t>
            </w:r>
            <w:r>
              <w:rPr>
                <w:rFonts w:hint="eastAsia"/>
                <w:sz w:val="21"/>
                <w:szCs w:val="21"/>
                <w:vertAlign w:val="subscript"/>
                <w:lang w:val="en-US" w:eastAsia="zh-CN"/>
              </w:rPr>
              <w:t>3</w:t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-N、</w:t>
            </w:r>
          </w:p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TP消减率</w:t>
            </w:r>
          </w:p>
        </w:tc>
        <w:tc>
          <w:tcPr>
            <w:tcW w:w="17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Arial" w:hAnsi="Arial" w:eastAsia="宋体" w:cs="Arial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≥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  <w:t>70%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69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按基本项评分标准考核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960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2576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TN消减率</w:t>
            </w:r>
          </w:p>
        </w:tc>
        <w:tc>
          <w:tcPr>
            <w:tcW w:w="17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Arial" w:hAnsi="Arial" w:eastAsia="宋体" w:cs="Arial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≥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  <w:t>25%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69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按基本项评分标准考核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960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2576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污水处理负荷率</w:t>
            </w:r>
          </w:p>
        </w:tc>
        <w:tc>
          <w:tcPr>
            <w:tcW w:w="17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Arial" w:hAnsi="Arial" w:eastAsia="宋体" w:cs="Arial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≥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eastAsia="zh-CN"/>
              </w:rPr>
              <w:t>建设规模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  <w:t>70%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69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按基本项评分标准考核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3536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审查结论</w:t>
            </w:r>
          </w:p>
        </w:tc>
        <w:tc>
          <w:tcPr>
            <w:tcW w:w="5930" w:type="dxa"/>
            <w:gridSpan w:val="4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3536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专家签名</w:t>
            </w:r>
          </w:p>
        </w:tc>
        <w:tc>
          <w:tcPr>
            <w:tcW w:w="5930" w:type="dxa"/>
            <w:gridSpan w:val="4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日期：      年    月   日</w:t>
      </w:r>
    </w:p>
    <w:p>
      <w:p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说明：该表依据《广西城镇排水行业“（污水处理）企业管理先进单位”参评条件及评分标准》。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1E1ED6"/>
    <w:rsid w:val="00DC2502"/>
    <w:rsid w:val="021E1ED6"/>
    <w:rsid w:val="2492407A"/>
    <w:rsid w:val="36BC6FF9"/>
    <w:rsid w:val="3B457882"/>
    <w:rsid w:val="411E67F7"/>
    <w:rsid w:val="41411E15"/>
    <w:rsid w:val="61510A95"/>
    <w:rsid w:val="65B00C41"/>
    <w:rsid w:val="72711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2020-05-09T02:18:00Z</dcterms:created>
  <dc:creator>Administrator</dc:creator>
  <cp:lastModifiedBy>Administrator</cp:lastModifiedBy>
  <cp:lastPrinted>2020-06-12T00:47:00Z</cp:lastPrinted>
  <dcterms:modified xsi:type="dcterms:W3CDTF">2020-06-17T07:23:12Z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