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广西城镇供水行业“企业管理先进单位”评选方案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（经广西城镇供水排水协会二届六次理事会通过）</w:t>
      </w:r>
    </w:p>
    <w:p>
      <w:pPr>
        <w:jc w:val="center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2020年8月27日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为促进全区供水企业创先进，学先进，进一步提高供水企业管理水平，广西城镇供排水协会决定在全区供水行业开展“企业管理先进单位”评选活动，为使评选活动公开、公平、公正进行，特制订广西城镇供水行业“企业管理先进单位”评选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主办单位：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广西城镇供水排水协会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评选对象：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广西区内县级以上（含县级）供水企业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先进单位数量：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 设区城市供水企业3个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 县镇级供水企业5个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四、考核年：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评选年的前一年（提供2019年考核年材料）。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五、评选时间：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具体时间另行通知。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六、参评条件：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内</w:t>
      </w:r>
      <w:r>
        <w:rPr>
          <w:rFonts w:hint="eastAsia"/>
          <w:sz w:val="28"/>
          <w:szCs w:val="28"/>
        </w:rPr>
        <w:t>无领导班子成员违法行为，无一般等级以上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含一般等级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安全生产责任事故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按国务院令第493号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生产安全事故报告和调查处理条例</w:t>
      </w:r>
      <w:r>
        <w:rPr>
          <w:rFonts w:hint="eastAsia"/>
          <w:sz w:val="28"/>
          <w:szCs w:val="28"/>
          <w:lang w:eastAsia="zh-CN"/>
        </w:rPr>
        <w:t>》事故等级评定）。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企业（单位）年供水水质综合合格率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3.年产销差率：设区城市≤16%，县级≤18%。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七、评选程序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以自愿为原则，达到参评条件的供水企业（单位）均可申报。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提交材料：按参评条件和评分标准要求提交材料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评选：由广西水协组成专家组进行评选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公示：专家组评选出的先进单位候选名单在广西水协网公示七天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公布评选结果：由广西水协以文件形式公布评选结果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八、评选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按《参评条件审查表》的内容及要求进行审查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资格审查合格后，方可进入评分。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评分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基本项评分：八项共100分，按《基本项评分表》所列内容进行评分。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加分项评分：五项共30分，按《加分项评分表》所列内容进行评分。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总分=基本项得分+加分项得分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九、排名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按获得总分从高到低排名，设区域市供水企业取前3名，县镇级供水企业取前5名。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总分相同时，取基本项得分最高者。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十、荣誉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对获得“先进单位”称号的企业，广西城镇供水排水协会发给广西城镇供水行业“企业管理先进单位”牌匾及证书。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十一、申报单位须知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所提供的材料、数据、图片必须真实可靠。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资格审查时，只要一项不合格将不得进入评分。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评审专家有权对申报材料的真实性进行核验。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申报材料必须按格式要求进行编制。复印件要加盖公章，并装订成册。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申报材料封面必须有法定代表人签名并加盖公章。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十二、申报材料要求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（一）封面格式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153035</wp:posOffset>
                </wp:positionV>
                <wp:extent cx="3267075" cy="3143250"/>
                <wp:effectExtent l="6350" t="6350" r="2222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3035" y="6757035"/>
                          <a:ext cx="3267075" cy="3143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.3pt;margin-top:12.05pt;height:247.5pt;width:257.25pt;z-index:251659264;v-text-anchor:middle;mso-width-relative:page;mso-height-relative:page;" filled="f" stroked="t" coordsize="21600,21600" o:gfxdata="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xB5EdkAAAAJAQAADwAAAAAAAAABACAAAAAiAAAAZHJzL2Rv&#10;d25yZXYueG1sUEsBAhQAFAAAAAgAh07iQG21OY9yAgAAtgQAAA4AAAAAAAAAAQAgAAAAKAEAAGRy&#10;cy9lMm9Eb2MueG1sUEsFBgAAAAAGAAYAWQEAAAw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156845</wp:posOffset>
                </wp:positionV>
                <wp:extent cx="3609340" cy="298069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1305" y="6760845"/>
                          <a:ext cx="3609340" cy="298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15pt;margin-top:12.35pt;height:234.7pt;width:284.2pt;z-index:251658240;v-text-anchor:middle;mso-width-relative:page;mso-height-relative:page;" filled="f" stroked="f" coordsize="21600,21600" o:gfxdata="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fvoyHYAAAACQEA&#10;AA8AAAAAAAAAAQAgAAAAIgAAAGRycy9kb3ducmV2LnhtbFBLAQIUABQAAAAIAIdO4kDeUhi/UwIA&#10;AGwEAAAOAAAAAAAAAAEAIAAAACcBAABkcnMvZTJvRG9jLnhtbFBLBQYAAAAABgAGAFkBAADsBQAA&#10;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广西城镇供水行业“企业管理先进单位”</w:t>
      </w:r>
    </w:p>
    <w:p>
      <w:pPr>
        <w:keepNext w:val="0"/>
        <w:keepLines w:val="0"/>
        <w:pageBreakBefore w:val="0"/>
        <w:widowControl w:val="0"/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申报材料</w:t>
      </w:r>
    </w:p>
    <w:p>
      <w:pPr>
        <w:keepNext w:val="0"/>
        <w:keepLines w:val="0"/>
        <w:pageBreakBefore w:val="0"/>
        <w:widowControl w:val="0"/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260" w:firstLineChars="60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申报单位（盖章）：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260" w:firstLineChars="600"/>
        <w:jc w:val="left"/>
        <w:textAlignment w:val="auto"/>
        <w:rPr>
          <w:rFonts w:hint="default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法定代表人（签名）：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260" w:firstLineChars="60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申报时间：20   年    月    日</w:t>
      </w:r>
    </w:p>
    <w:p>
      <w:pPr>
        <w:keepNext w:val="0"/>
        <w:keepLines w:val="0"/>
        <w:pageBreakBefore w:val="0"/>
        <w:widowControl w:val="0"/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申报内容：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企业简介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工艺技术特点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管理服务水平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生产供水业绩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单位获奖情况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申报材料附件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提供评分依据和参评条件依据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十三、附件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1.《广西城镇供水行业“企业管理先进单位”参评条件及评分标准》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2.《广西城镇供水行业“企业管理先进单位”参评条件审查表》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3.《广西城镇供水行业“企业管理先进单位”评选基本项评分表》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3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4.《广西城镇供水行业“企业管理先进单位”评选加分项评分表》</w:t>
      </w:r>
    </w:p>
    <w:sectPr>
      <w:footerReference r:id="rId3" w:type="default"/>
      <w:pgSz w:w="11906" w:h="16838"/>
      <w:pgMar w:top="1417" w:right="158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827528"/>
    <w:multiLevelType w:val="singleLevel"/>
    <w:tmpl w:val="8382752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579610A"/>
    <w:multiLevelType w:val="singleLevel"/>
    <w:tmpl w:val="8579610A"/>
    <w:lvl w:ilvl="0" w:tentative="0">
      <w:start w:val="2"/>
      <w:numFmt w:val="chineseCounting"/>
      <w:suff w:val="nothing"/>
      <w:lvlText w:val="（%1）"/>
      <w:lvlJc w:val="left"/>
      <w:pPr>
        <w:ind w:left="210" w:leftChars="0" w:firstLine="0" w:firstLineChars="0"/>
      </w:pPr>
      <w:rPr>
        <w:rFonts w:hint="eastAsia"/>
      </w:rPr>
    </w:lvl>
  </w:abstractNum>
  <w:abstractNum w:abstractNumId="2">
    <w:nsid w:val="9D9D8B2D"/>
    <w:multiLevelType w:val="singleLevel"/>
    <w:tmpl w:val="9D9D8B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AED6A856"/>
    <w:multiLevelType w:val="singleLevel"/>
    <w:tmpl w:val="AED6A85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BCF12F8C"/>
    <w:multiLevelType w:val="singleLevel"/>
    <w:tmpl w:val="BCF12F8C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CD391C36"/>
    <w:multiLevelType w:val="singleLevel"/>
    <w:tmpl w:val="CD391C3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CE52B242"/>
    <w:multiLevelType w:val="singleLevel"/>
    <w:tmpl w:val="CE52B242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8C448FC"/>
    <w:multiLevelType w:val="singleLevel"/>
    <w:tmpl w:val="F8C448FC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1A1D525C"/>
    <w:multiLevelType w:val="singleLevel"/>
    <w:tmpl w:val="1A1D525C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6CFA0FE3"/>
    <w:multiLevelType w:val="singleLevel"/>
    <w:tmpl w:val="6CFA0FE3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63A12"/>
    <w:rsid w:val="08EA447C"/>
    <w:rsid w:val="09A24937"/>
    <w:rsid w:val="18143CDD"/>
    <w:rsid w:val="2A863A12"/>
    <w:rsid w:val="38695201"/>
    <w:rsid w:val="3EAA3029"/>
    <w:rsid w:val="402D1361"/>
    <w:rsid w:val="403A358C"/>
    <w:rsid w:val="40E04BBA"/>
    <w:rsid w:val="60D541A4"/>
    <w:rsid w:val="6F822A72"/>
    <w:rsid w:val="716C20B9"/>
    <w:rsid w:val="77C25819"/>
    <w:rsid w:val="7BFF3613"/>
    <w:rsid w:val="7DDD53BC"/>
    <w:rsid w:val="7E052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2020-02-28T08:18:00Z</dcterms:created>
  <dc:creator>四叶草</dc:creator>
  <cp:lastModifiedBy>Administrator</cp:lastModifiedBy>
  <cp:lastPrinted>2020-03-04T01:22:00Z</cp:lastPrinted>
  <dcterms:modified xsi:type="dcterms:W3CDTF">2020-08-31T01:31:23Z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