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附件1：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2019年广西供水企业中层管理人员培训表回执表</w:t>
      </w:r>
    </w:p>
    <w:p>
      <w:pPr>
        <w:spacing w:line="24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8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55"/>
        <w:gridCol w:w="319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962" w:type="dxa"/>
            <w:gridSpan w:val="4"/>
            <w:vAlign w:val="center"/>
          </w:tcPr>
          <w:p>
            <w:pPr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职  务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96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房费标准：标准单人、双人间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间（269元/间/晚）</w:t>
            </w: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附件2：</w:t>
      </w:r>
    </w:p>
    <w:p>
      <w:pPr>
        <w:spacing w:line="2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 程 大 纲</w:t>
      </w:r>
    </w:p>
    <w:p>
      <w:pPr>
        <w:spacing w:line="32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7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03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12"/>
              <w:spacing w:line="400" w:lineRule="exact"/>
              <w:ind w:left="510" w:firstLine="0" w:firstLineChars="0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</w:rPr>
              <w:t>课程模块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单元内容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" w:hRule="atLeast"/>
          <w:jc w:val="center"/>
        </w:trPr>
        <w:tc>
          <w:tcPr>
            <w:tcW w:w="9582" w:type="dxa"/>
            <w:gridSpan w:val="2"/>
            <w:shd w:val="clear" w:color="auto" w:fill="auto"/>
            <w:vAlign w:val="center"/>
          </w:tcPr>
          <w:p>
            <w:pPr>
              <w:spacing w:beforeLines="30" w:afterLines="30"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</w:rPr>
              <w:t xml:space="preserve">课程时间（2天）： 08：30-11：30；14：00-17：00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3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第一篇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中层干部关键管理能力修炼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之职业素养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一、职业素养的基本认知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案例分享：懂得责任、懂得讲道理就是培养责任感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二、职业素养的三个方面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1.职业理想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2.职业行为习惯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案例分享：超高的水费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3.职业技能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案例分享：信任</w:t>
            </w:r>
          </w:p>
          <w:p>
            <w:pPr>
              <w:pStyle w:val="12"/>
              <w:widowControl/>
              <w:tabs>
                <w:tab w:val="left" w:pos="108"/>
                <w:tab w:val="left" w:pos="675"/>
              </w:tabs>
              <w:spacing w:line="420" w:lineRule="exact"/>
              <w:ind w:firstLine="14" w:firstLineChars="6"/>
              <w:jc w:val="left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4"/>
              </w:rPr>
              <w:t>三、三项核心职业道德修炼</w:t>
            </w:r>
          </w:p>
          <w:p>
            <w:pPr>
              <w:pStyle w:val="12"/>
              <w:widowControl/>
              <w:tabs>
                <w:tab w:val="left" w:pos="108"/>
                <w:tab w:val="left" w:pos="675"/>
              </w:tabs>
              <w:spacing w:line="420" w:lineRule="exact"/>
              <w:ind w:firstLine="268" w:firstLineChars="112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1.敬业是最好的习惯</w:t>
            </w:r>
          </w:p>
          <w:p>
            <w:pPr>
              <w:pStyle w:val="12"/>
              <w:widowControl/>
              <w:tabs>
                <w:tab w:val="left" w:pos="108"/>
                <w:tab w:val="left" w:pos="675"/>
              </w:tabs>
              <w:spacing w:line="420" w:lineRule="exact"/>
              <w:ind w:firstLine="268" w:firstLineChars="112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2.责任重于泰山</w:t>
            </w:r>
          </w:p>
          <w:p>
            <w:pPr>
              <w:pStyle w:val="12"/>
              <w:widowControl/>
              <w:tabs>
                <w:tab w:val="left" w:pos="108"/>
                <w:tab w:val="left" w:pos="675"/>
              </w:tabs>
              <w:spacing w:line="420" w:lineRule="exact"/>
              <w:ind w:firstLine="268" w:firstLineChars="112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</w:rPr>
              <w:t>3.团队至高无上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四、中层干部职业素养修炼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1.遵守规则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2.诚实守信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案例分享：字据在心中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3.合作态度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4.职场礼仪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5.承担责任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五、如何决胜于中层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1.态度决定一切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案例分享：某水司特大污染事件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2.中层干部应有的危机感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互动讨论：某水司大面积停水超48小时引发的争议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3.中层干部的角色定位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4.中层干部的管理误区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5.中层干部的三大任务与三重境界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第二篇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中层干部关键管理能力修炼</w:t>
            </w:r>
          </w:p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之领导艺术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视频分享：曹操的领导艺术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一、浅谈领导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1.什么是领导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2.什么是领导力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3.领导的作用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案例分析：“多多益善”与“将将之才”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4.领导的权力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5.领导的权威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二、浅谈管理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1.什么是管理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2.管理三要素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3.管理者的核心工作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三、领导的管理方法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1.领导与管理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2.管理性格类型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3.性格与管理技巧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4.员工管理的21项技巧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5.头脑风暴法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互动练习：头脑风暴法练习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第三篇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中层干部关键管理能力修炼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之时间管理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视频分享：短暂的一生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一、时间管理的陷阱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1.猪八戒踩西瓜皮——滑到哪里是哪里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2.不好意思拒绝别人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3.“反正时间还早” ——拖延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4.不速之客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5.会议病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6.文件满桌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7.事必躬亲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二、如何跨越时间的陷阱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 以最终的结果来开始行动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 学会说“NO！”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 要事第一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4.学会对付不速之客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5.减少冗长的会议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6.办公桌上的“5S”运动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7.合理安排下属，做好工作监督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三、时间管理分析工具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1.80/20定律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2.时间管理矩阵图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四、时间管理原则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1.不要时断时续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2.不要一个人包打天下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3.善用会议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五、管理人员时间管理的改进方法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361" w:firstLineChars="15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情景模拟：用时间管理矩阵图对某一天的事务进行分析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第四篇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中层干部关键管理能力修炼</w:t>
            </w:r>
          </w:p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之沟通技能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一、对上沟通艺术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1.与上级沟通时常犯的错误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2.报告、请示和道歉的艺术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3.反求诸己的不二法门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</w:t>
            </w:r>
          </w:p>
          <w:p>
            <w:pPr>
              <w:tabs>
                <w:tab w:val="left" w:pos="417"/>
              </w:tabs>
              <w:spacing w:line="420" w:lineRule="exact"/>
              <w:ind w:firstLine="236" w:firstLineChars="98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1.上级绝对没有错</w:t>
            </w:r>
          </w:p>
          <w:p>
            <w:pPr>
              <w:tabs>
                <w:tab w:val="left" w:pos="417"/>
              </w:tabs>
              <w:spacing w:line="420" w:lineRule="exact"/>
              <w:ind w:firstLine="236" w:firstLineChars="98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2.某水司客户经理被老总错误批评之后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二、对下沟通艺术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1.下级沟通时常犯的错误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2.关怀、请教、征询的艺术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3.海纳百川、礼贤下士的格局气度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三、跨部门沟通艺术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1.跨部门沟通时常犯的错误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2.感谢、关心、欣赏的艺术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3.推让功劳、争抢责任的必备素养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案例分析：水务企业不同职能部门员工的沟通之道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视频分享：部门间的沟通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情景模拟：在水司，如何借调其他部门的人手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四、对客户的沟通艺术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1.明确群众利益无小事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2.把握接待的顺序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3.用真诚去化解群众情绪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案例分析：因故障超时停水，引发大规模群众负面舆情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五、水务管理者提升沟通艺术的十项修炼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案例分析：作为领导的你，注意到员工的微笑了吗？</w:t>
            </w:r>
          </w:p>
          <w:p>
            <w:pPr>
              <w:tabs>
                <w:tab w:val="left" w:pos="356"/>
                <w:tab w:val="left" w:pos="639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六、跨部门协作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1.屡次沟通没有结果怎么办?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2.遇到一些同事说一套做一套怎么办?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3.大家都是平行部门，不配合怎么办?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4.同事向你提出不合理要求的时候怎么办？ 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5.各部门对同一问题有不同的看法怎么办?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6.沟通没有理想的结果，但是事情又不能耽搁，怎么办?</w:t>
            </w:r>
          </w:p>
          <w:p>
            <w:pPr>
              <w:tabs>
                <w:tab w:val="left" w:pos="356"/>
                <w:tab w:val="left" w:pos="559"/>
                <w:tab w:val="left" w:pos="639"/>
              </w:tabs>
              <w:spacing w:line="42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7.关系到几个部门，各部门就会踢皮球、扯皮，怎么办?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第五篇</w:t>
            </w:r>
          </w:p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中层干部关键管理能力修炼</w:t>
            </w:r>
          </w:p>
          <w:p>
            <w:pPr>
              <w:pStyle w:val="5"/>
              <w:spacing w:before="0" w:beforeAutospacing="0" w:after="0" w:afterAutospacing="0"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之高效执行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一、何为执行力？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1.执行力的概念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2.执行力的分类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3.执行力与领导力的关系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4.执行力与战略目标的关系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5.执行力与耐挫力的关系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案例分析：执行力不是头脑发热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>二、高度重视执行力建设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1.企业发展需要执行力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2.管理岗位特质要求有执行力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3.管理者的角色定位需要高执行力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4.管理者的成长与价值需要高执行力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思考：什么样的干部成长最快？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案例分析：一分部署 九分落实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4"/>
              </w:rPr>
              <w:t xml:space="preserve">三、掌握六要素 打造执行力 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1.计划（Plan）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1）什么是计划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2）计划与执行力的关系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3）警惕计划赶不上变化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4）如何制定可行性强的计划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案例分析：某科长的工作清单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2.沟通（Communicate）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1）有效沟通与执行力的关系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3.风险评估（Risk-Evaluate）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1）何为风险评估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2）风险评估与执行力的关系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3）虽千万人吾往矣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4）学会化危为机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案例分析：化解“水信任”危机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4.实施（Do）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1）执行力即行动力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2）如何调动干部员工的工作积极性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3）实施过程调试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5.反馈（Feedback）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1）何为反馈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2）反馈不是推卸责任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3）学会过程反馈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思考：什么样的年轻人成长最快？</w:t>
            </w:r>
          </w:p>
          <w:p>
            <w:pPr>
              <w:spacing w:line="420" w:lineRule="exact"/>
              <w:ind w:firstLine="266" w:firstLineChars="111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6.改进（Improve）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1）何为改进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2）改进工作流程</w:t>
            </w:r>
          </w:p>
          <w:p>
            <w:pPr>
              <w:spacing w:line="420" w:lineRule="exact"/>
              <w:ind w:firstLine="372" w:firstLineChars="155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3）改善人际关系</w:t>
            </w:r>
          </w:p>
          <w:p>
            <w:pPr>
              <w:tabs>
                <w:tab w:val="left" w:pos="417"/>
              </w:tabs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案例分析：管理就是改进、改进再改进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5"/>
              <w:spacing w:beforeLines="50" w:beforeAutospacing="0" w:afterLines="50" w:afterAutospacing="0"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</w:rPr>
              <w:t>结训仪式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spacing w:line="420" w:lineRule="atLeas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学员感言、团队合影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附件3：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122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开票信息表</w:t>
      </w:r>
    </w:p>
    <w:p>
      <w:pPr>
        <w:tabs>
          <w:tab w:val="left" w:pos="1220"/>
        </w:tabs>
        <w:spacing w:line="560" w:lineRule="exact"/>
        <w:rPr>
          <w:rFonts w:eastAsia="仿宋_GB2312"/>
          <w:sz w:val="28"/>
          <w:szCs w:val="28"/>
        </w:rPr>
      </w:pPr>
    </w:p>
    <w:tbl>
      <w:tblPr>
        <w:tblStyle w:val="7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43" w:type="dxa"/>
            <w:vAlign w:val="center"/>
          </w:tcPr>
          <w:p>
            <w:pPr>
              <w:spacing w:line="288" w:lineRule="auto"/>
              <w:ind w:left="1" w:hanging="1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6346" w:type="dxa"/>
            <w:vAlign w:val="center"/>
          </w:tcPr>
          <w:p>
            <w:pPr>
              <w:spacing w:line="288" w:lineRule="auto"/>
              <w:ind w:left="1" w:hanging="1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kern w:val="0"/>
                <w:sz w:val="28"/>
                <w:szCs w:val="28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743" w:type="dxa"/>
            <w:vAlign w:val="center"/>
          </w:tcPr>
          <w:p>
            <w:pPr>
              <w:spacing w:line="288" w:lineRule="auto"/>
              <w:ind w:left="1" w:hanging="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开发票单位名称</w:t>
            </w:r>
          </w:p>
        </w:tc>
        <w:tc>
          <w:tcPr>
            <w:tcW w:w="6346" w:type="dxa"/>
            <w:vAlign w:val="center"/>
          </w:tcPr>
          <w:p>
            <w:pPr>
              <w:spacing w:line="288" w:lineRule="auto"/>
              <w:ind w:left="1" w:right="-1634" w:rightChars="-778" w:hanging="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743" w:type="dxa"/>
            <w:vAlign w:val="center"/>
          </w:tcPr>
          <w:p>
            <w:pPr>
              <w:spacing w:line="288" w:lineRule="auto"/>
              <w:ind w:left="1" w:hanging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6346" w:type="dxa"/>
            <w:vAlign w:val="center"/>
          </w:tcPr>
          <w:p>
            <w:pPr>
              <w:spacing w:line="288" w:lineRule="auto"/>
              <w:ind w:left="1" w:right="-1634" w:rightChars="-778" w:hanging="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43" w:type="dxa"/>
            <w:vAlign w:val="center"/>
          </w:tcPr>
          <w:p>
            <w:pPr>
              <w:spacing w:line="288" w:lineRule="auto"/>
              <w:ind w:left="1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其他信息：</w:t>
            </w:r>
          </w:p>
        </w:tc>
        <w:tc>
          <w:tcPr>
            <w:tcW w:w="6346" w:type="dxa"/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/>
          <w:kern w:val="0"/>
          <w:sz w:val="28"/>
          <w:szCs w:val="28"/>
        </w:rPr>
        <w:t>请咨询贵单位财务部门后，务必提供正确开票信息！ 如有其他要求，请在“其他信息”栏内备注。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D"/>
    <w:rsid w:val="00207FEE"/>
    <w:rsid w:val="003C5B84"/>
    <w:rsid w:val="0053003F"/>
    <w:rsid w:val="005F0F3C"/>
    <w:rsid w:val="006015A2"/>
    <w:rsid w:val="0066394F"/>
    <w:rsid w:val="006F7FD4"/>
    <w:rsid w:val="0090258D"/>
    <w:rsid w:val="009A6BF8"/>
    <w:rsid w:val="00A84EEE"/>
    <w:rsid w:val="00B32C85"/>
    <w:rsid w:val="00B81D61"/>
    <w:rsid w:val="00BD3BB4"/>
    <w:rsid w:val="00FD77E3"/>
    <w:rsid w:val="36F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20" w:after="120" w:line="578" w:lineRule="auto"/>
      <w:outlineLvl w:val="0"/>
    </w:pPr>
    <w:rPr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bCs/>
      <w:kern w:val="44"/>
      <w:sz w:val="36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1930</Characters>
  <Lines>16</Lines>
  <Paragraphs>4</Paragraphs>
  <TotalTime>14</TotalTime>
  <ScaleCrop>false</ScaleCrop>
  <LinksUpToDate>false</LinksUpToDate>
  <CharactersWithSpaces>2264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2019-08-28T09:36:00Z</dcterms:created>
  <dc:creator>黄媛</dc:creator>
  <cp:lastModifiedBy>四叶草</cp:lastModifiedBy>
  <cp:lastPrinted>2019-09-04T00:48:00Z</cp:lastPrinted>
  <dcterms:modified xsi:type="dcterms:W3CDTF">2019-09-04T02:05:07Z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